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C4" w:rsidRDefault="00A171C4"/>
    <w:p w:rsidR="00C603FF" w:rsidRPr="00C603FF" w:rsidRDefault="00C603FF">
      <w:r>
        <w:t xml:space="preserve">Щитовые </w:t>
      </w:r>
      <w:proofErr w:type="spellStart"/>
      <w:r>
        <w:t>ча</w:t>
      </w:r>
      <w:proofErr w:type="spellEnd"/>
      <w:r>
        <w:rPr>
          <w:lang w:val="en-US"/>
        </w:rPr>
        <w:t>c</w:t>
      </w:r>
      <w:proofErr w:type="spellStart"/>
      <w:r>
        <w:t>тотомеры</w:t>
      </w:r>
      <w:proofErr w:type="spellEnd"/>
      <w:r>
        <w:t xml:space="preserve"> ЩЧ02, ЩЧ72, ЩЧ96, ЩЧ120 информация для заказа</w:t>
      </w:r>
    </w:p>
    <w:p w:rsidR="00C603FF" w:rsidRDefault="00C603FF"/>
    <w:p w:rsidR="00C603FF" w:rsidRDefault="00C603FF">
      <w:r>
        <w:rPr>
          <w:rFonts w:ascii="Arial" w:hAnsi="Arial" w:cs="Arial"/>
          <w:b/>
          <w:bCs/>
          <w:color w:val="050606"/>
          <w:sz w:val="21"/>
          <w:szCs w:val="21"/>
          <w:bdr w:val="none" w:sz="0" w:space="0" w:color="auto" w:frame="1"/>
        </w:rPr>
        <w:t>Форма заказа</w:t>
      </w:r>
      <w:r>
        <w:rPr>
          <w:rFonts w:ascii="Arial" w:hAnsi="Arial" w:cs="Arial"/>
          <w:color w:val="050606"/>
          <w:sz w:val="21"/>
          <w:szCs w:val="21"/>
        </w:rPr>
        <w:br/>
      </w:r>
      <w:proofErr w:type="spellStart"/>
      <w:r>
        <w:rPr>
          <w:rFonts w:ascii="Arial" w:hAnsi="Arial" w:cs="Arial"/>
          <w:b/>
          <w:bCs/>
          <w:color w:val="050606"/>
          <w:sz w:val="21"/>
          <w:szCs w:val="21"/>
          <w:bdr w:val="none" w:sz="0" w:space="0" w:color="auto" w:frame="1"/>
        </w:rPr>
        <w:t>ЩЧа</w:t>
      </w:r>
      <w:proofErr w:type="spellEnd"/>
      <w:r>
        <w:rPr>
          <w:rFonts w:ascii="Arial" w:hAnsi="Arial" w:cs="Arial"/>
          <w:b/>
          <w:bCs/>
          <w:color w:val="050606"/>
          <w:sz w:val="21"/>
          <w:szCs w:val="21"/>
          <w:bdr w:val="none" w:sz="0" w:space="0" w:color="auto" w:frame="1"/>
        </w:rPr>
        <w:t xml:space="preserve"> – b – с – d – e – f – g – h</w:t>
      </w:r>
      <w:r>
        <w:rPr>
          <w:rFonts w:ascii="Arial" w:hAnsi="Arial" w:cs="Arial"/>
          <w:color w:val="050606"/>
          <w:sz w:val="21"/>
          <w:szCs w:val="21"/>
        </w:rPr>
        <w:br/>
      </w:r>
      <w:proofErr w:type="spellStart"/>
      <w:r>
        <w:rPr>
          <w:rFonts w:ascii="Arial" w:hAnsi="Arial" w:cs="Arial"/>
          <w:color w:val="050606"/>
          <w:sz w:val="21"/>
          <w:szCs w:val="21"/>
        </w:rPr>
        <w:t>ЩЧa</w:t>
      </w:r>
      <w:proofErr w:type="spellEnd"/>
      <w:r>
        <w:rPr>
          <w:rFonts w:ascii="Arial" w:hAnsi="Arial" w:cs="Arial"/>
          <w:color w:val="050606"/>
          <w:sz w:val="21"/>
          <w:szCs w:val="21"/>
        </w:rPr>
        <w:t xml:space="preserve"> – исполнение прибора в зависимости от габаритных размеров лицевой панели: </w:t>
      </w:r>
      <w:r>
        <w:rPr>
          <w:rFonts w:ascii="Arial" w:hAnsi="Arial" w:cs="Arial"/>
          <w:color w:val="050606"/>
          <w:sz w:val="21"/>
          <w:szCs w:val="21"/>
        </w:rPr>
        <w:br/>
        <w:t>ЩЧ02 – 96×48 мм; ЩЧ72 – 72×72 мм; </w:t>
      </w:r>
      <w:r>
        <w:rPr>
          <w:rFonts w:ascii="Arial" w:hAnsi="Arial" w:cs="Arial"/>
          <w:color w:val="050606"/>
          <w:sz w:val="21"/>
          <w:szCs w:val="21"/>
        </w:rPr>
        <w:br/>
        <w:t>ЩЧ96 – 96×96 мм; ЩЧ120 – 120×120 мм. </w:t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b/>
          <w:bCs/>
          <w:color w:val="050606"/>
          <w:sz w:val="21"/>
          <w:szCs w:val="21"/>
          <w:bdr w:val="none" w:sz="0" w:space="0" w:color="auto" w:frame="1"/>
        </w:rPr>
        <w:t>b – условное обозначение диапазона входного напряжения:</w:t>
      </w:r>
      <w:r>
        <w:rPr>
          <w:rFonts w:ascii="Arial" w:hAnsi="Arial" w:cs="Arial"/>
          <w:color w:val="050606"/>
          <w:sz w:val="21"/>
          <w:szCs w:val="21"/>
        </w:rPr>
        <w:br/>
        <w:t>150 В, 500 В;</w:t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b/>
          <w:bCs/>
          <w:color w:val="050606"/>
          <w:sz w:val="21"/>
          <w:szCs w:val="21"/>
          <w:bdr w:val="none" w:sz="0" w:space="0" w:color="auto" w:frame="1"/>
        </w:rPr>
        <w:t>c – условное обозначение напряжения питания: </w:t>
      </w:r>
      <w:r>
        <w:rPr>
          <w:rFonts w:ascii="Arial" w:hAnsi="Arial" w:cs="Arial"/>
          <w:color w:val="050606"/>
          <w:sz w:val="21"/>
          <w:szCs w:val="21"/>
        </w:rPr>
        <w:br/>
        <w:t>220ВУ; 12ВН; 24ВН; 230В;</w:t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b/>
          <w:bCs/>
          <w:color w:val="050606"/>
          <w:sz w:val="21"/>
          <w:szCs w:val="21"/>
          <w:bdr w:val="none" w:sz="0" w:space="0" w:color="auto" w:frame="1"/>
        </w:rPr>
        <w:t>d – наличие интерфейсов RS485:</w:t>
      </w:r>
      <w:r>
        <w:rPr>
          <w:rFonts w:ascii="Arial" w:hAnsi="Arial" w:cs="Arial"/>
          <w:color w:val="050606"/>
          <w:sz w:val="21"/>
          <w:szCs w:val="21"/>
        </w:rPr>
        <w:br/>
        <w:t>х – при отсутствии параметра;</w:t>
      </w:r>
      <w:r>
        <w:rPr>
          <w:rFonts w:ascii="Arial" w:hAnsi="Arial" w:cs="Arial"/>
          <w:color w:val="050606"/>
          <w:sz w:val="21"/>
          <w:szCs w:val="21"/>
        </w:rPr>
        <w:br/>
        <w:t>1RS – основной;</w:t>
      </w:r>
      <w:r>
        <w:rPr>
          <w:rFonts w:ascii="Arial" w:hAnsi="Arial" w:cs="Arial"/>
          <w:color w:val="050606"/>
          <w:sz w:val="21"/>
          <w:szCs w:val="21"/>
        </w:rPr>
        <w:br/>
        <w:t>2RS – основной и дополнительный </w:t>
      </w:r>
      <w:r>
        <w:rPr>
          <w:rFonts w:ascii="Arial" w:hAnsi="Arial" w:cs="Arial"/>
          <w:color w:val="050606"/>
          <w:sz w:val="21"/>
          <w:szCs w:val="21"/>
        </w:rPr>
        <w:br/>
        <w:t>(только для ЩЧ96, ЩЧ120);</w:t>
      </w:r>
      <w:r>
        <w:rPr>
          <w:rFonts w:ascii="Arial" w:hAnsi="Arial" w:cs="Arial"/>
          <w:color w:val="050606"/>
          <w:sz w:val="21"/>
          <w:szCs w:val="21"/>
        </w:rPr>
        <w:br/>
        <w:t>Примечание: при отсутствии интерфейса (d = x) приборы имеют ограниченный набор функций (см. таблицу).</w:t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b/>
          <w:bCs/>
          <w:color w:val="050606"/>
          <w:sz w:val="21"/>
          <w:szCs w:val="21"/>
          <w:bdr w:val="none" w:sz="0" w:space="0" w:color="auto" w:frame="1"/>
        </w:rPr>
        <w:t>e – условное обозначение количества аналоговых и дискретных выходов, диапазонов изменений аналоговых выходов: </w:t>
      </w:r>
      <w:r>
        <w:rPr>
          <w:rFonts w:ascii="Arial" w:hAnsi="Arial" w:cs="Arial"/>
          <w:color w:val="050606"/>
          <w:sz w:val="21"/>
          <w:szCs w:val="21"/>
        </w:rPr>
        <w:br/>
        <w:t>× – без аналоговых и дискретных выходов;</w:t>
      </w:r>
      <w:r>
        <w:rPr>
          <w:rFonts w:ascii="Arial" w:hAnsi="Arial" w:cs="Arial"/>
          <w:color w:val="050606"/>
          <w:sz w:val="21"/>
          <w:szCs w:val="21"/>
        </w:rPr>
        <w:br/>
        <w:t>02 – два дискретных выхода без аналоговых выходов;</w:t>
      </w:r>
      <w:r>
        <w:rPr>
          <w:rFonts w:ascii="Arial" w:hAnsi="Arial" w:cs="Arial"/>
          <w:color w:val="050606"/>
          <w:sz w:val="21"/>
          <w:szCs w:val="21"/>
        </w:rPr>
        <w:br/>
        <w:t>11(а) – один аналоговый выход и один дискретный выход;</w:t>
      </w:r>
      <w:r>
        <w:rPr>
          <w:rFonts w:ascii="Arial" w:hAnsi="Arial" w:cs="Arial"/>
          <w:color w:val="050606"/>
          <w:sz w:val="21"/>
          <w:szCs w:val="21"/>
        </w:rPr>
        <w:br/>
        <w:t>12(а) – один аналоговый выход и два дискретных выхода;</w:t>
      </w:r>
      <w:r>
        <w:rPr>
          <w:rFonts w:ascii="Arial" w:hAnsi="Arial" w:cs="Arial"/>
          <w:color w:val="050606"/>
          <w:sz w:val="21"/>
          <w:szCs w:val="21"/>
        </w:rPr>
        <w:br/>
        <w:t>20(</w:t>
      </w:r>
      <w:proofErr w:type="spellStart"/>
      <w:r>
        <w:rPr>
          <w:rFonts w:ascii="Arial" w:hAnsi="Arial" w:cs="Arial"/>
          <w:color w:val="050606"/>
          <w:sz w:val="21"/>
          <w:szCs w:val="21"/>
        </w:rPr>
        <w:t>а,b</w:t>
      </w:r>
      <w:proofErr w:type="spellEnd"/>
      <w:r>
        <w:rPr>
          <w:rFonts w:ascii="Arial" w:hAnsi="Arial" w:cs="Arial"/>
          <w:color w:val="050606"/>
          <w:sz w:val="21"/>
          <w:szCs w:val="21"/>
        </w:rPr>
        <w:t>) – два аналоговых выхода без дискретных выходов;</w:t>
      </w:r>
      <w:r>
        <w:rPr>
          <w:rFonts w:ascii="Arial" w:hAnsi="Arial" w:cs="Arial"/>
          <w:color w:val="050606"/>
          <w:sz w:val="21"/>
          <w:szCs w:val="21"/>
        </w:rPr>
        <w:br/>
        <w:t>22(</w:t>
      </w:r>
      <w:proofErr w:type="spellStart"/>
      <w:r>
        <w:rPr>
          <w:rFonts w:ascii="Arial" w:hAnsi="Arial" w:cs="Arial"/>
          <w:color w:val="050606"/>
          <w:sz w:val="21"/>
          <w:szCs w:val="21"/>
        </w:rPr>
        <w:t>а,b</w:t>
      </w:r>
      <w:proofErr w:type="spellEnd"/>
      <w:r>
        <w:rPr>
          <w:rFonts w:ascii="Arial" w:hAnsi="Arial" w:cs="Arial"/>
          <w:color w:val="050606"/>
          <w:sz w:val="21"/>
          <w:szCs w:val="21"/>
        </w:rPr>
        <w:t>) – два аналоговых выхода и два дискретных выходов*;</w:t>
      </w:r>
      <w:r>
        <w:rPr>
          <w:rFonts w:ascii="Arial" w:hAnsi="Arial" w:cs="Arial"/>
          <w:color w:val="050606"/>
          <w:sz w:val="21"/>
          <w:szCs w:val="21"/>
        </w:rPr>
        <w:br/>
        <w:t xml:space="preserve">* - где </w:t>
      </w:r>
      <w:proofErr w:type="spellStart"/>
      <w:r>
        <w:rPr>
          <w:rFonts w:ascii="Arial" w:hAnsi="Arial" w:cs="Arial"/>
          <w:color w:val="050606"/>
          <w:sz w:val="21"/>
          <w:szCs w:val="21"/>
        </w:rPr>
        <w:t>a,b</w:t>
      </w:r>
      <w:proofErr w:type="spellEnd"/>
      <w:r>
        <w:rPr>
          <w:rFonts w:ascii="Arial" w:hAnsi="Arial" w:cs="Arial"/>
          <w:color w:val="050606"/>
          <w:sz w:val="21"/>
          <w:szCs w:val="21"/>
        </w:rPr>
        <w:t xml:space="preserve"> - условные обозначения диапазонов изменения выходных аналоговых сигналов: A=0...5 мА, B=4...20 мА, </w:t>
      </w:r>
      <w:r>
        <w:rPr>
          <w:rFonts w:ascii="Arial" w:hAnsi="Arial" w:cs="Arial"/>
          <w:color w:val="050606"/>
          <w:sz w:val="21"/>
          <w:szCs w:val="21"/>
        </w:rPr>
        <w:br/>
        <w:t>С=0...20 мА, AP=0...2,5...5 мА, BP=4...12...20 мА, CP=0...10...20 мА.</w:t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b/>
          <w:bCs/>
          <w:color w:val="050606"/>
          <w:sz w:val="21"/>
          <w:szCs w:val="21"/>
          <w:bdr w:val="none" w:sz="0" w:space="0" w:color="auto" w:frame="1"/>
        </w:rPr>
        <w:t>f – цвет индикаторов: </w:t>
      </w:r>
      <w:r>
        <w:rPr>
          <w:rFonts w:ascii="Arial" w:hAnsi="Arial" w:cs="Arial"/>
          <w:color w:val="050606"/>
          <w:sz w:val="21"/>
          <w:szCs w:val="21"/>
        </w:rPr>
        <w:br/>
        <w:t>К – красный цвет, З – зеленый цвет, Ж – желтый цвет, </w:t>
      </w:r>
      <w:r>
        <w:rPr>
          <w:rFonts w:ascii="Arial" w:hAnsi="Arial" w:cs="Arial"/>
          <w:color w:val="050606"/>
          <w:sz w:val="21"/>
          <w:szCs w:val="21"/>
        </w:rPr>
        <w:br/>
        <w:t>Ц – цветной комбинированный (только для ЩЧ120);</w:t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b/>
          <w:bCs/>
          <w:color w:val="050606"/>
          <w:sz w:val="21"/>
          <w:szCs w:val="21"/>
          <w:bdr w:val="none" w:sz="0" w:space="0" w:color="auto" w:frame="1"/>
        </w:rPr>
        <w:t>g – разрядность: </w:t>
      </w:r>
      <w:r>
        <w:rPr>
          <w:rFonts w:ascii="Arial" w:hAnsi="Arial" w:cs="Arial"/>
          <w:color w:val="050606"/>
          <w:sz w:val="21"/>
          <w:szCs w:val="21"/>
        </w:rPr>
        <w:br/>
        <w:t>4,0 (диапазон измерений – 10…9999 Гц; </w:t>
      </w:r>
      <w:r>
        <w:rPr>
          <w:rFonts w:ascii="Arial" w:hAnsi="Arial" w:cs="Arial"/>
          <w:color w:val="050606"/>
          <w:sz w:val="21"/>
          <w:szCs w:val="21"/>
        </w:rPr>
        <w:br/>
        <w:t>класс точности – 0,05);</w:t>
      </w:r>
      <w:r>
        <w:rPr>
          <w:rFonts w:ascii="Arial" w:hAnsi="Arial" w:cs="Arial"/>
          <w:color w:val="050606"/>
          <w:sz w:val="21"/>
          <w:szCs w:val="21"/>
        </w:rPr>
        <w:br/>
        <w:t>5,0 (диапазон измерений – 10…15000 Гц; </w:t>
      </w:r>
      <w:r>
        <w:rPr>
          <w:rFonts w:ascii="Arial" w:hAnsi="Arial" w:cs="Arial"/>
          <w:color w:val="050606"/>
          <w:sz w:val="21"/>
          <w:szCs w:val="21"/>
        </w:rPr>
        <w:br/>
        <w:t>класс точности – 0,01) (кроме приборов без RS485)</w:t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b/>
          <w:bCs/>
          <w:color w:val="050606"/>
          <w:sz w:val="21"/>
          <w:szCs w:val="21"/>
          <w:bdr w:val="none" w:sz="0" w:space="0" w:color="auto" w:frame="1"/>
        </w:rPr>
        <w:t xml:space="preserve">h – </w:t>
      </w:r>
      <w:proofErr w:type="spellStart"/>
      <w:r>
        <w:rPr>
          <w:rFonts w:ascii="Arial" w:hAnsi="Arial" w:cs="Arial"/>
          <w:b/>
          <w:bCs/>
          <w:color w:val="050606"/>
          <w:sz w:val="21"/>
          <w:szCs w:val="21"/>
          <w:bdr w:val="none" w:sz="0" w:space="0" w:color="auto" w:frame="1"/>
        </w:rPr>
        <w:t>специсполнение</w:t>
      </w:r>
      <w:proofErr w:type="spellEnd"/>
      <w:r>
        <w:rPr>
          <w:rFonts w:ascii="Arial" w:hAnsi="Arial" w:cs="Arial"/>
          <w:b/>
          <w:bCs/>
          <w:color w:val="050606"/>
          <w:sz w:val="21"/>
          <w:szCs w:val="21"/>
          <w:bdr w:val="none" w:sz="0" w:space="0" w:color="auto" w:frame="1"/>
        </w:rPr>
        <w:t>:</w:t>
      </w:r>
      <w:r>
        <w:rPr>
          <w:rFonts w:ascii="Arial" w:hAnsi="Arial" w:cs="Arial"/>
          <w:color w:val="050606"/>
          <w:sz w:val="21"/>
          <w:szCs w:val="21"/>
        </w:rPr>
        <w:br/>
        <w:t xml:space="preserve">Б – </w:t>
      </w:r>
      <w:proofErr w:type="spellStart"/>
      <w:r>
        <w:rPr>
          <w:rFonts w:ascii="Arial" w:hAnsi="Arial" w:cs="Arial"/>
          <w:color w:val="050606"/>
          <w:sz w:val="21"/>
          <w:szCs w:val="21"/>
        </w:rPr>
        <w:t>барграфическая</w:t>
      </w:r>
      <w:proofErr w:type="spellEnd"/>
      <w:r>
        <w:rPr>
          <w:rFonts w:ascii="Arial" w:hAnsi="Arial" w:cs="Arial"/>
          <w:color w:val="050606"/>
          <w:sz w:val="21"/>
          <w:szCs w:val="21"/>
        </w:rPr>
        <w:t xml:space="preserve"> (дискретно-аналоговая) шкала (только для ЩЧ120 с цветными комбинированными индикаторами);</w:t>
      </w:r>
      <w:r>
        <w:rPr>
          <w:rFonts w:ascii="Arial" w:hAnsi="Arial" w:cs="Arial"/>
          <w:color w:val="050606"/>
          <w:sz w:val="21"/>
          <w:szCs w:val="21"/>
        </w:rPr>
        <w:br/>
        <w:t>- при отсутствии параметр не указывается</w:t>
      </w:r>
    </w:p>
    <w:p w:rsidR="00A171C4" w:rsidRDefault="00A171C4"/>
    <w:p w:rsidR="00A171C4" w:rsidRDefault="00A171C4"/>
    <w:p w:rsidR="00A171C4" w:rsidRDefault="00A171C4"/>
    <w:p w:rsidR="00C603FF" w:rsidRDefault="00C603FF">
      <w:r>
        <w:rPr>
          <w:noProof/>
          <w:lang w:eastAsia="ru-RU"/>
        </w:rPr>
        <w:drawing>
          <wp:inline distT="0" distB="0" distL="0" distR="0">
            <wp:extent cx="5940425" cy="32416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CH_120_ZKZ_shc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3FF" w:rsidRDefault="00C603FF"/>
    <w:p w:rsidR="00C603FF" w:rsidRDefault="00C603FF"/>
    <w:p w:rsidR="00C603FF" w:rsidRDefault="00C603FF" w:rsidP="00C603FF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50606"/>
          <w:sz w:val="21"/>
          <w:szCs w:val="21"/>
        </w:rPr>
      </w:pPr>
      <w:proofErr w:type="spellStart"/>
      <w:r>
        <w:rPr>
          <w:rFonts w:ascii="Arial" w:hAnsi="Arial" w:cs="Arial"/>
          <w:color w:val="050606"/>
          <w:sz w:val="21"/>
          <w:szCs w:val="21"/>
        </w:rPr>
        <w:t>лько</w:t>
      </w:r>
      <w:proofErr w:type="spellEnd"/>
      <w:r>
        <w:rPr>
          <w:rFonts w:ascii="Arial" w:hAnsi="Arial" w:cs="Arial"/>
          <w:color w:val="050606"/>
          <w:sz w:val="21"/>
          <w:szCs w:val="21"/>
        </w:rPr>
        <w:t xml:space="preserve"> для прибора с цветными комбинированными индикаторами</w:t>
      </w:r>
    </w:p>
    <w:p w:rsidR="00C603FF" w:rsidRDefault="00C603FF" w:rsidP="00C603FF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50606"/>
          <w:sz w:val="21"/>
          <w:szCs w:val="21"/>
        </w:rPr>
      </w:pPr>
      <w:r>
        <w:rPr>
          <w:rFonts w:ascii="Arial" w:hAnsi="Arial" w:cs="Arial"/>
          <w:color w:val="050606"/>
          <w:sz w:val="21"/>
          <w:szCs w:val="21"/>
        </w:rPr>
        <w:t>Примечания</w:t>
      </w:r>
    </w:p>
    <w:p w:rsidR="00C603FF" w:rsidRDefault="00C603FF" w:rsidP="00C603FF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50606"/>
          <w:sz w:val="21"/>
          <w:szCs w:val="21"/>
        </w:rPr>
      </w:pPr>
      <w:r>
        <w:rPr>
          <w:rFonts w:ascii="Arial" w:hAnsi="Arial" w:cs="Arial"/>
          <w:color w:val="050606"/>
          <w:sz w:val="21"/>
          <w:szCs w:val="21"/>
        </w:rPr>
        <w:t>1 Знак «+» означает наличие всех возможных вариантов параметра в формуле заказа. Знак «-» означает, что параметр не указывается.</w:t>
      </w:r>
    </w:p>
    <w:p w:rsidR="00C603FF" w:rsidRDefault="00C603FF" w:rsidP="00C603FF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50606"/>
          <w:sz w:val="21"/>
          <w:szCs w:val="21"/>
        </w:rPr>
      </w:pPr>
      <w:r>
        <w:rPr>
          <w:rFonts w:ascii="Arial" w:hAnsi="Arial" w:cs="Arial"/>
          <w:color w:val="050606"/>
          <w:sz w:val="21"/>
          <w:szCs w:val="21"/>
        </w:rPr>
        <w:t>2 Знак «х» означает отсутствие параметра в формуле заказа.</w:t>
      </w:r>
    </w:p>
    <w:p w:rsidR="00C603FF" w:rsidRDefault="00C603FF" w:rsidP="00C603FF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50606"/>
          <w:sz w:val="21"/>
          <w:szCs w:val="21"/>
        </w:rPr>
      </w:pPr>
      <w:r>
        <w:rPr>
          <w:rFonts w:ascii="Arial" w:hAnsi="Arial" w:cs="Arial"/>
          <w:color w:val="050606"/>
          <w:sz w:val="21"/>
          <w:szCs w:val="21"/>
        </w:rPr>
        <w:t>3 Диапазоны аналоговых выходов указывать в скобках после указания количества выходов</w:t>
      </w:r>
    </w:p>
    <w:p w:rsidR="00C603FF" w:rsidRDefault="00C603FF" w:rsidP="00C603FF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50606"/>
          <w:sz w:val="21"/>
          <w:szCs w:val="21"/>
        </w:rPr>
      </w:pPr>
      <w:r>
        <w:rPr>
          <w:rFonts w:ascii="Arial" w:hAnsi="Arial" w:cs="Arial"/>
          <w:color w:val="050606"/>
          <w:sz w:val="21"/>
          <w:szCs w:val="21"/>
        </w:rPr>
        <w:t>4 При отсутствии специальный параметр h не указывается</w:t>
      </w:r>
    </w:p>
    <w:p w:rsidR="00C603FF" w:rsidRDefault="00C603FF" w:rsidP="00C603FF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50606"/>
          <w:sz w:val="21"/>
          <w:szCs w:val="21"/>
        </w:rPr>
      </w:pPr>
    </w:p>
    <w:p w:rsidR="00C603FF" w:rsidRDefault="00C603FF" w:rsidP="00C603FF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50606"/>
          <w:sz w:val="21"/>
          <w:szCs w:val="21"/>
        </w:rPr>
      </w:pPr>
    </w:p>
    <w:p w:rsidR="00C603FF" w:rsidRDefault="00C603FF" w:rsidP="00C603F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  <w:r>
        <w:rPr>
          <w:rFonts w:ascii="inherit" w:hAnsi="inherit" w:cs="Arial"/>
          <w:b/>
          <w:bCs/>
          <w:color w:val="050606"/>
          <w:sz w:val="21"/>
          <w:szCs w:val="21"/>
          <w:bdr w:val="none" w:sz="0" w:space="0" w:color="auto" w:frame="1"/>
        </w:rPr>
        <w:t>Примеры записи обозначения приборов ЩЧ при их заказе:</w:t>
      </w:r>
    </w:p>
    <w:p w:rsidR="00C603FF" w:rsidRDefault="00C603FF" w:rsidP="00C603F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  <w:r>
        <w:rPr>
          <w:rFonts w:ascii="Arial" w:hAnsi="Arial" w:cs="Arial"/>
          <w:color w:val="050606"/>
          <w:sz w:val="21"/>
          <w:szCs w:val="21"/>
        </w:rPr>
        <w:t>– прибор ЩЧ120, входное напряжение 150 В, напряжение питания от 85 до 264 В переменного тока частотой 50 Гц или от 120 до 370 В постоянного тока, два интерфейса, два аналоговых выхода 4…20 мА, два дискретных выхода, красный цвет индикации, разрядность 5,0:</w:t>
      </w:r>
    </w:p>
    <w:p w:rsidR="00C603FF" w:rsidRDefault="00C603FF" w:rsidP="00C603F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</w:p>
    <w:p w:rsidR="00C603FF" w:rsidRDefault="00C603FF" w:rsidP="00C603F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  <w:r>
        <w:rPr>
          <w:rFonts w:ascii="Arial" w:hAnsi="Arial" w:cs="Arial"/>
          <w:color w:val="050606"/>
          <w:sz w:val="21"/>
          <w:szCs w:val="21"/>
        </w:rPr>
        <w:t>Строка заказа</w:t>
      </w:r>
    </w:p>
    <w:p w:rsidR="00C603FF" w:rsidRPr="00C603FF" w:rsidRDefault="00C603FF" w:rsidP="00C603F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</w:p>
    <w:p w:rsidR="00C603FF" w:rsidRDefault="00C603FF" w:rsidP="00C603FF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050606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b/>
          <w:bCs/>
          <w:color w:val="050606"/>
          <w:sz w:val="21"/>
          <w:szCs w:val="21"/>
          <w:bdr w:val="none" w:sz="0" w:space="0" w:color="auto" w:frame="1"/>
        </w:rPr>
        <w:t>ЩЧ120 – 150В – 220ВУ – 2RS – 22(</w:t>
      </w:r>
      <w:proofErr w:type="gramStart"/>
      <w:r>
        <w:rPr>
          <w:rFonts w:ascii="inherit" w:hAnsi="inherit" w:cs="Arial"/>
          <w:b/>
          <w:bCs/>
          <w:color w:val="050606"/>
          <w:sz w:val="21"/>
          <w:szCs w:val="21"/>
          <w:bdr w:val="none" w:sz="0" w:space="0" w:color="auto" w:frame="1"/>
        </w:rPr>
        <w:t>В,В</w:t>
      </w:r>
      <w:proofErr w:type="gramEnd"/>
      <w:r>
        <w:rPr>
          <w:rFonts w:ascii="inherit" w:hAnsi="inherit" w:cs="Arial"/>
          <w:b/>
          <w:bCs/>
          <w:color w:val="050606"/>
          <w:sz w:val="21"/>
          <w:szCs w:val="21"/>
          <w:bdr w:val="none" w:sz="0" w:space="0" w:color="auto" w:frame="1"/>
        </w:rPr>
        <w:t>) – К – 5,0, ТУ 25-7504.224-2014;</w:t>
      </w:r>
    </w:p>
    <w:p w:rsidR="00C603FF" w:rsidRDefault="00C603FF" w:rsidP="00C603F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</w:p>
    <w:p w:rsidR="00C603FF" w:rsidRDefault="00C603FF" w:rsidP="00C603F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  <w:r>
        <w:rPr>
          <w:rFonts w:ascii="Arial" w:hAnsi="Arial" w:cs="Arial"/>
          <w:color w:val="050606"/>
          <w:sz w:val="21"/>
          <w:szCs w:val="21"/>
        </w:rPr>
        <w:t xml:space="preserve">– прибор ЩЧ120, входное напряжение 500 В, напряжение питания от 85 до 264 В переменного тока частотой 50 Гц, два интерфейса, два аналоговых выхода 4…20 мА, 0…5 мА, два дискретных выхода, цветные комбинированные индикаторы, разрядность 5,0, наличие </w:t>
      </w:r>
      <w:proofErr w:type="spellStart"/>
      <w:r>
        <w:rPr>
          <w:rFonts w:ascii="Arial" w:hAnsi="Arial" w:cs="Arial"/>
          <w:color w:val="050606"/>
          <w:sz w:val="21"/>
          <w:szCs w:val="21"/>
        </w:rPr>
        <w:t>барграфической</w:t>
      </w:r>
      <w:proofErr w:type="spellEnd"/>
      <w:r>
        <w:rPr>
          <w:rFonts w:ascii="Arial" w:hAnsi="Arial" w:cs="Arial"/>
          <w:color w:val="050606"/>
          <w:sz w:val="21"/>
          <w:szCs w:val="21"/>
        </w:rPr>
        <w:t xml:space="preserve"> шкалы:</w:t>
      </w:r>
    </w:p>
    <w:p w:rsidR="00C603FF" w:rsidRDefault="00C603FF" w:rsidP="00C603F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</w:p>
    <w:p w:rsidR="00C603FF" w:rsidRDefault="00C603FF" w:rsidP="00C603F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  <w:r>
        <w:rPr>
          <w:rFonts w:ascii="Arial" w:hAnsi="Arial" w:cs="Arial"/>
          <w:color w:val="050606"/>
          <w:sz w:val="21"/>
          <w:szCs w:val="21"/>
        </w:rPr>
        <w:t>Строка заказа</w:t>
      </w:r>
    </w:p>
    <w:p w:rsidR="00321C78" w:rsidRDefault="00321C78" w:rsidP="00C603F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  <w:bookmarkStart w:id="0" w:name="_GoBack"/>
      <w:bookmarkEnd w:id="0"/>
    </w:p>
    <w:p w:rsidR="00C603FF" w:rsidRDefault="00C603FF" w:rsidP="00C603F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  <w:r>
        <w:rPr>
          <w:rFonts w:ascii="inherit" w:hAnsi="inherit" w:cs="Arial"/>
          <w:b/>
          <w:bCs/>
          <w:color w:val="050606"/>
          <w:sz w:val="21"/>
          <w:szCs w:val="21"/>
          <w:bdr w:val="none" w:sz="0" w:space="0" w:color="auto" w:frame="1"/>
        </w:rPr>
        <w:t>ЩЧ120 – 500В – 230В – 2RS – 22(</w:t>
      </w:r>
      <w:proofErr w:type="gramStart"/>
      <w:r>
        <w:rPr>
          <w:rFonts w:ascii="inherit" w:hAnsi="inherit" w:cs="Arial"/>
          <w:b/>
          <w:bCs/>
          <w:color w:val="050606"/>
          <w:sz w:val="21"/>
          <w:szCs w:val="21"/>
          <w:bdr w:val="none" w:sz="0" w:space="0" w:color="auto" w:frame="1"/>
        </w:rPr>
        <w:t>В,А</w:t>
      </w:r>
      <w:proofErr w:type="gramEnd"/>
      <w:r>
        <w:rPr>
          <w:rFonts w:ascii="inherit" w:hAnsi="inherit" w:cs="Arial"/>
          <w:b/>
          <w:bCs/>
          <w:color w:val="050606"/>
          <w:sz w:val="21"/>
          <w:szCs w:val="21"/>
          <w:bdr w:val="none" w:sz="0" w:space="0" w:color="auto" w:frame="1"/>
        </w:rPr>
        <w:t>) – Ц – 5,0 – Б, ТУ 25-7504.224-2014</w:t>
      </w:r>
    </w:p>
    <w:p w:rsidR="00C603FF" w:rsidRDefault="00C603FF" w:rsidP="00C603FF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50606"/>
          <w:sz w:val="21"/>
          <w:szCs w:val="21"/>
        </w:rPr>
      </w:pPr>
    </w:p>
    <w:p w:rsidR="00C603FF" w:rsidRDefault="00C603FF"/>
    <w:sectPr w:rsidR="00C6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C4"/>
    <w:rsid w:val="000136BD"/>
    <w:rsid w:val="00017202"/>
    <w:rsid w:val="00025B62"/>
    <w:rsid w:val="00076ECD"/>
    <w:rsid w:val="000904A4"/>
    <w:rsid w:val="000A27A2"/>
    <w:rsid w:val="00112216"/>
    <w:rsid w:val="001261EF"/>
    <w:rsid w:val="001400EA"/>
    <w:rsid w:val="001F43EE"/>
    <w:rsid w:val="002379A0"/>
    <w:rsid w:val="00254CF1"/>
    <w:rsid w:val="00257B21"/>
    <w:rsid w:val="00272BE1"/>
    <w:rsid w:val="00275CA7"/>
    <w:rsid w:val="002858A2"/>
    <w:rsid w:val="002D13A5"/>
    <w:rsid w:val="002D3485"/>
    <w:rsid w:val="002E4B41"/>
    <w:rsid w:val="002E7EC9"/>
    <w:rsid w:val="0030150A"/>
    <w:rsid w:val="00302B06"/>
    <w:rsid w:val="00321C78"/>
    <w:rsid w:val="003225B9"/>
    <w:rsid w:val="00327081"/>
    <w:rsid w:val="00347DA6"/>
    <w:rsid w:val="003519DC"/>
    <w:rsid w:val="00383708"/>
    <w:rsid w:val="003C08A0"/>
    <w:rsid w:val="003C146B"/>
    <w:rsid w:val="004055D2"/>
    <w:rsid w:val="004118AA"/>
    <w:rsid w:val="00442FCA"/>
    <w:rsid w:val="004463F5"/>
    <w:rsid w:val="004509C5"/>
    <w:rsid w:val="00455FB6"/>
    <w:rsid w:val="00492821"/>
    <w:rsid w:val="0049510B"/>
    <w:rsid w:val="004A0AA6"/>
    <w:rsid w:val="004C5381"/>
    <w:rsid w:val="004E1F2C"/>
    <w:rsid w:val="004F09EE"/>
    <w:rsid w:val="004F0DF6"/>
    <w:rsid w:val="00505BE7"/>
    <w:rsid w:val="00542C90"/>
    <w:rsid w:val="00551C97"/>
    <w:rsid w:val="00554358"/>
    <w:rsid w:val="005B0596"/>
    <w:rsid w:val="005B57E6"/>
    <w:rsid w:val="005E016A"/>
    <w:rsid w:val="005E7A4B"/>
    <w:rsid w:val="00620BE5"/>
    <w:rsid w:val="00621C87"/>
    <w:rsid w:val="00661FDA"/>
    <w:rsid w:val="0066371E"/>
    <w:rsid w:val="00677003"/>
    <w:rsid w:val="006B177F"/>
    <w:rsid w:val="006B4A79"/>
    <w:rsid w:val="006B7345"/>
    <w:rsid w:val="006D4A69"/>
    <w:rsid w:val="0070113E"/>
    <w:rsid w:val="00725389"/>
    <w:rsid w:val="00726CA1"/>
    <w:rsid w:val="007371FB"/>
    <w:rsid w:val="00791752"/>
    <w:rsid w:val="007A03A5"/>
    <w:rsid w:val="007A7EA4"/>
    <w:rsid w:val="008556D1"/>
    <w:rsid w:val="00892100"/>
    <w:rsid w:val="008B2903"/>
    <w:rsid w:val="009236C6"/>
    <w:rsid w:val="0094482A"/>
    <w:rsid w:val="00944CBD"/>
    <w:rsid w:val="009722BB"/>
    <w:rsid w:val="00977D39"/>
    <w:rsid w:val="00990FEE"/>
    <w:rsid w:val="009A0513"/>
    <w:rsid w:val="00A02C87"/>
    <w:rsid w:val="00A171C4"/>
    <w:rsid w:val="00A32039"/>
    <w:rsid w:val="00A625CB"/>
    <w:rsid w:val="00A7032E"/>
    <w:rsid w:val="00A760DD"/>
    <w:rsid w:val="00A86A22"/>
    <w:rsid w:val="00A90E38"/>
    <w:rsid w:val="00AF70D9"/>
    <w:rsid w:val="00B114A4"/>
    <w:rsid w:val="00B128D7"/>
    <w:rsid w:val="00B24C55"/>
    <w:rsid w:val="00B854A1"/>
    <w:rsid w:val="00B92E5D"/>
    <w:rsid w:val="00BB221B"/>
    <w:rsid w:val="00BC5503"/>
    <w:rsid w:val="00BC66EE"/>
    <w:rsid w:val="00C1082D"/>
    <w:rsid w:val="00C32C68"/>
    <w:rsid w:val="00C47550"/>
    <w:rsid w:val="00C52843"/>
    <w:rsid w:val="00C5513B"/>
    <w:rsid w:val="00C603FF"/>
    <w:rsid w:val="00C65BC8"/>
    <w:rsid w:val="00C76F5F"/>
    <w:rsid w:val="00C86347"/>
    <w:rsid w:val="00CB2F85"/>
    <w:rsid w:val="00CB707B"/>
    <w:rsid w:val="00CD62F3"/>
    <w:rsid w:val="00D04D45"/>
    <w:rsid w:val="00D319CE"/>
    <w:rsid w:val="00D32D73"/>
    <w:rsid w:val="00D44198"/>
    <w:rsid w:val="00D90581"/>
    <w:rsid w:val="00E220E1"/>
    <w:rsid w:val="00E252E4"/>
    <w:rsid w:val="00E85B00"/>
    <w:rsid w:val="00E95CEF"/>
    <w:rsid w:val="00EA4A75"/>
    <w:rsid w:val="00EC1841"/>
    <w:rsid w:val="00ED1D94"/>
    <w:rsid w:val="00ED725C"/>
    <w:rsid w:val="00EE4B4C"/>
    <w:rsid w:val="00F02A70"/>
    <w:rsid w:val="00F10DAC"/>
    <w:rsid w:val="00F87C1A"/>
    <w:rsid w:val="00F91733"/>
    <w:rsid w:val="00FA5FA3"/>
    <w:rsid w:val="00FB13E2"/>
    <w:rsid w:val="00FB3BE6"/>
    <w:rsid w:val="00FC781F"/>
    <w:rsid w:val="00F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5D3A8-55BF-4C85-9314-0E479DD7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2018-01-19T10:35:00Z</dcterms:created>
  <dcterms:modified xsi:type="dcterms:W3CDTF">2018-01-19T10:35:00Z</dcterms:modified>
</cp:coreProperties>
</file>